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48"/>
          <w:szCs w:val="48"/>
        </w:rPr>
      </w:pPr>
      <w:r>
        <w:rPr>
          <w:rFonts w:ascii="Arial" w:hAnsi="Arial" w:hint="default"/>
          <w:outline w:val="0"/>
          <w:color w:val="ff1a00"/>
          <w:sz w:val="48"/>
          <w:szCs w:val="48"/>
          <w:u w:color="2f5496"/>
          <w:rtl w:val="0"/>
          <w14:textFill>
            <w14:solidFill>
              <w14:srgbClr w14:val="FF1A00"/>
            </w14:solidFill>
          </w14:textFill>
        </w:rPr>
        <w:t>Увага</w:t>
      </w:r>
      <w:r>
        <w:rPr>
          <w:rFonts w:ascii="Arial" w:hAnsi="Arial"/>
          <w:outline w:val="0"/>
          <w:color w:val="ff1a00"/>
          <w:sz w:val="48"/>
          <w:szCs w:val="48"/>
          <w:u w:color="2f5496"/>
          <w:rtl w:val="0"/>
          <w:lang w:val="ru-RU"/>
          <w14:textFill>
            <w14:solidFill>
              <w14:srgbClr w14:val="FF1A00"/>
            </w14:solidFill>
          </w14:textFill>
        </w:rPr>
        <w:t>!</w:t>
      </w:r>
      <w:r>
        <w:rPr>
          <w:rFonts w:ascii="Arial" w:cs="Arial" w:hAnsi="Arial" w:eastAsia="Arial"/>
          <w:outline w:val="0"/>
          <w:color w:val="ff1a00"/>
          <w:sz w:val="48"/>
          <w:szCs w:val="48"/>
          <w:u w:color="2f5496"/>
          <w:lang w:val="en-US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329562</wp:posOffset>
            </wp:positionH>
            <wp:positionV relativeFrom="line">
              <wp:posOffset>-177638</wp:posOffset>
            </wp:positionV>
            <wp:extent cx="3232687" cy="2124337"/>
            <wp:effectExtent l="0" t="0" r="0" b="0"/>
            <wp:wrapSquare wrapText="bothSides" distL="203200" distR="203200" distT="203200" distB="203200"/>
            <wp:docPr id="1073741825" name="officeArt object" descr="UA@2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A@2x.png" descr="UA@2x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7" t="0" r="2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232687" cy="2124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Учнів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1-11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класів та вчителів запрошуємо брати участь у конкурсах «Брейн Р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ru-RU"/>
        </w:rPr>
        <w:t>и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нг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6"/>
          <w:szCs w:val="36"/>
          <w:rtl w:val="0"/>
          <w:lang w:val="ru-RU"/>
        </w:rPr>
        <w:t>5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 – Весняна сесія» для учнів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1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—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класів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Участь у конкурсах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«Брейн Ринг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2"/>
          <w:szCs w:val="32"/>
          <w:rtl w:val="0"/>
          <w:lang w:val="ru-RU"/>
        </w:rPr>
        <w:t>5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–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 Весняна сесія»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можлива в будь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який час з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березня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5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р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включно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5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конкурсів з таких предметів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Українська мова і література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Англійська мова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Математика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Інформатика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Біологія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(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природознавство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Мета конкурсів – підвищення мотивації учнів до навчання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Завдання різної складності відповідають навчальній програмі та поділені на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рівнів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що відповідають класам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4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5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хвилин на виконання всіх завдань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(1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урок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Всі учасники конкурсів отримають іменні електронні дипломи та грамоти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Вчителі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куратори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які зареєструють своїх учнів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отримають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електронний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сертифікат організатора конкурсів та грошову компенсацію 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30%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від суми внеску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Вчителі учасників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які отримають дипломи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–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ступенів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отримають електронні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свідоцтва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які підтверджують ці досягнення учнів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Учні можуть брати участь у будь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який зручний час не тільки в школі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а й удома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тому дистанційне навчання – не перешкода для участі у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 Участь у конкурсах проходить на сайті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www.brainring.com.ua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Вартість участі одного учня в конкурсах 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ru-RU"/>
        </w:rPr>
        <w:t>10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0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грн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📧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Служба підтримки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0"/>
          <w:szCs w:val="30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info@brainring.com.ua</w:t>
      </w:r>
    </w:p>
    <w:p>
      <w:pPr>
        <w:pStyle w:val="Normal (Web)"/>
        <w:spacing w:before="0" w:after="20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Р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еєстрація на участь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та докладніше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www.brainring.com.ua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